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9B" w:rsidRPr="000D289B" w:rsidRDefault="000D289B" w:rsidP="000D289B">
      <w:pPr>
        <w:shd w:val="clear" w:color="auto" w:fill="FFFFFF"/>
        <w:spacing w:after="0" w:line="264" w:lineRule="atLeast"/>
        <w:outlineLvl w:val="0"/>
        <w:rPr>
          <w:rFonts w:ascii="Segoe UI" w:eastAsia="Times New Roman" w:hAnsi="Segoe UI" w:cs="Segoe UI"/>
          <w:caps/>
          <w:color w:val="FF0000"/>
          <w:kern w:val="36"/>
          <w:sz w:val="59"/>
          <w:szCs w:val="59"/>
          <w:lang w:eastAsia="ru-RU"/>
        </w:rPr>
      </w:pPr>
      <w:r w:rsidRPr="000D289B">
        <w:rPr>
          <w:rFonts w:ascii="Segoe UI" w:eastAsia="Times New Roman" w:hAnsi="Segoe UI" w:cs="Segoe UI"/>
          <w:caps/>
          <w:color w:val="FF0000"/>
          <w:kern w:val="36"/>
          <w:sz w:val="59"/>
          <w:szCs w:val="59"/>
          <w:lang w:eastAsia="ru-RU"/>
        </w:rPr>
        <w:t>Информация о порядке предоставления путевок детям в лаг</w:t>
      </w:r>
      <w:bookmarkStart w:id="0" w:name="_GoBack"/>
      <w:bookmarkEnd w:id="0"/>
      <w:r w:rsidRPr="000D289B">
        <w:rPr>
          <w:rFonts w:ascii="Segoe UI" w:eastAsia="Times New Roman" w:hAnsi="Segoe UI" w:cs="Segoe UI"/>
          <w:caps/>
          <w:color w:val="FF0000"/>
          <w:kern w:val="36"/>
          <w:sz w:val="59"/>
          <w:szCs w:val="59"/>
          <w:lang w:eastAsia="ru-RU"/>
        </w:rPr>
        <w:t>еря с дневным пребыванием в период летних каникул</w:t>
      </w:r>
    </w:p>
    <w:p w:rsidR="000D289B" w:rsidRPr="000D289B" w:rsidRDefault="000D289B" w:rsidP="000D289B">
      <w:pPr>
        <w:shd w:val="clear" w:color="auto" w:fill="FFFFFF"/>
        <w:spacing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период летних каникул лагеря с дневным пребыванием (ЛДП) открываются на базе следующих муниципальных общеобразовательных учреждений: Средняя школа № 1, Средняя школа № 2, Средняя школа № 3, Каменск-Уральская гимназия, Средняя школа № 5, Средняя школа № 7, Лицей № 9, Основная школа № 14, Средняя школа № 16, Средняя школа № 19, Средняя школа № 20, Средняя школа № 21, Средняя школа № 25, Основная школа № 27, Средняя школа № 30, Средняя школа № 31, Средняя школа № 32, Средняя школа № 34, Средняя школа № 35, Средняя школа № 37, Средняя школа № 38, Средняя школа № 40, Средняя школа № 60, Центр образования «Аксиома».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Регистрация заявлений в лагеря с дневным пребыванием (ЛДП):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Начало регистрации: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08:00 час. 15.04.2025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Окончание регистрации: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20:00 час. 19.04.2025 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Размер родительской платы (22,5%):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1642,50 руб.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Результаты комплектования 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будут размещены на официальных сайтах общеобразовательных учреждений с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06.05.2025 по 10.05.2025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Выдача договоров и путевок производится в общеобразовательном учреждении при предъявлении чека об оплате.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При возникновении вопросов рекомендуем обращаться в общеобразовательное учреждение.                                                              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Способы подачи заявлений:</w:t>
      </w:r>
    </w:p>
    <w:p w:rsidR="000D289B" w:rsidRPr="000D289B" w:rsidRDefault="000D289B" w:rsidP="000D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</w:t>
      </w:r>
      <w:proofErr w:type="gramEnd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отделы многофункционального центра (МФЦ)</w:t>
      </w:r>
    </w:p>
    <w:p w:rsidR="000D289B" w:rsidRPr="000D289B" w:rsidRDefault="000D289B" w:rsidP="000D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</w:t>
      </w:r>
      <w:proofErr w:type="gramEnd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общеобразовательное учреждение</w:t>
      </w:r>
    </w:p>
    <w:p w:rsidR="000D289B" w:rsidRPr="000D289B" w:rsidRDefault="000D289B" w:rsidP="000D2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через</w:t>
      </w:r>
      <w:proofErr w:type="gramEnd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портал государственных услуг </w:t>
      </w:r>
      <w:hyperlink r:id="rId5" w:history="1">
        <w:r w:rsidRPr="000D289B">
          <w:rPr>
            <w:rFonts w:ascii="Trebuchet MS" w:eastAsia="Times New Roman" w:hAnsi="Trebuchet MS" w:cs="Times New Roman"/>
            <w:color w:val="043C8E"/>
            <w:sz w:val="27"/>
            <w:szCs w:val="27"/>
            <w:lang w:eastAsia="ru-RU"/>
          </w:rPr>
          <w:t>https://www.gosuslugi.ru</w:t>
        </w:r>
      </w:hyperlink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ВАЖНО: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при подаче документов через портал государственных услуг заявитель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в течении 6 рабочих дней с даты подачи заявления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предоставляет оригиналы и копии документов в общеобразовательное учреждение или в МФЦ.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1) Заявление родителей (законных представителей) ребенка либо представителя заявителя о предоставлении муниципальной услуги;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2) паспорт гражданина Российской Федерации или иной документ, удостоверяющий личность заявителя либо представителя заявителя, и его копия;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3) свидетельство о рождении и паспорт (по достижении 14-летнего возраста) ребенка и их копии;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4) данные СНИЛС заявителя либо представителя заявителя и ребенка, их копии;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5) свидетельство о регистрации ребенка по месту жительства или по месту пребывания на территории Каменск-Уральского городского округа или документ, содержащий сведения о регистрации ребенка по месту жительства или по месту пребывания на территории Каменск-Уральского городского округа и их копии;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6) свидетельство о заключении/расторжении брака, иные документы в случае наличия разных фамилий в паспорте заявителя и в свидетельстве о рождении ребенка и их копии;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7) документ, подтверждающий право получения путевки полностью за счет средств бюджета и его копия: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4470"/>
        <w:gridCol w:w="4485"/>
      </w:tblGrid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представляемые заявителем 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подтверждающие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подачи заявления опекуном (попечителем) - решение органа опеки и попечительства об установлении опеки и попечительства;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подачи заявления приемным родителем - договор о передаче ребенка (детей) на воспитание в приемную семью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-сироты; дети, оставшиеся без попечения родителей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вернувшиеся из воспитательных колоний и специальных учреждений закрытого типа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подтверждающий, что ребенок состоит на учете в комиссии и подразделениях по делам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состоящие на учете в комиссиях и подразделениях по делам несовершеннолетних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беженца (вынужденного переселенца), выданного территориальным органом Федеральной миграционной службы,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беженцев и вынужденных переселенцев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(заключение), выдаваемая федеральными государственными учреждениями медико-социальной экспертизы;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акта освидетельствования гражданина, признанного инвалидом;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медицинской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-инвалиды, ВИЧ-инфицированные дети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 выплату одному из родителей (законных представителей) ежемесячного пособия на ребенка или государственной социальной помощи либо выписка из личного кабинета пользователя ЕЦП, подтверждающая назначение социального пособия.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ребенка, проживающего в семье, в отношении которого подано заявление, не назначены указанные пособие и социальная помощь, но назначены в отношении других детей в семье, то заявителем может быть дополнительно предоставлена справка о регистрации данного ребенка по месту жительства данной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проживающие в малоимущих семьях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воинской части (военного комиссариата субъекта Российской Федерации) либо выписка из личного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кабинета пользователя ЕЦП (по выбору заявителя), подтверждающая статус семьи мобилизованного гражданина Российской Федерации или участника специальной военной операции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воинской части (военного комиссариата субъекта Российской Федерации) военнослужащего или гражданина, пребывающего в добровольческих формированиях, либо выписка из личного кабинета пользователя ЕЦП, подтверждающая статус семьи военнослужащего или гражданина, пребывающих в добровольческих формированиях;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Российской Федерации, призванных на военную службу по мобилизации в Вооруженные Силы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Республики.</w:t>
            </w:r>
          </w:p>
        </w:tc>
      </w:tr>
    </w:tbl>
    <w:p w:rsidR="000D289B" w:rsidRPr="000D289B" w:rsidRDefault="000D289B" w:rsidP="000D2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документ</w:t>
      </w:r>
      <w:proofErr w:type="gramEnd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подтверждающий право на предоставление во внеочередном порядке путевки в летние оздоровительные учреждения (ЗОЛ,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ЛДП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), и его копия: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351"/>
        <w:gridCol w:w="3146"/>
        <w:gridCol w:w="2468"/>
      </w:tblGrid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представляемые заявителем 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подтверждающие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 работы (службы) родителя(ей) (законного(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представителя(ей)) ребенка либо иные документы, подтверждающие статус родителя(ей) (законного(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представителя(ей))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 января 1992 года № 2202-1 «О прокуратуре Российской Федерации» (часть 5 статьи 44, часть 1 статьи 49)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Следственного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 декабря 2010 года № 403-ФЗ «О Следственном комитете Российской Федерации» (часть 25 статьи 35)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 июня 1992 года № 3132-1 «О статусе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судей в Российской Федерации» (часть 3 статьи 19)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смерти; справка о гибели (смерти) при выполнении задач в ходе проведения специальной военной операции; справка, подтверждающая увечья (ранения, травмы, контузии) или заболевания при выполнении задач в ходе проведения специальной военной операции; справка из воинской части (военного комиссариата субъекта Российской Федерации) военнослужащего или гражданина, пребывающего в добровольческих формированиях, либо выписка из личного кабинета пользователя ЕЦП, подтверждающая статус семьи военнослужащего или гражданина, пребывающих в добровольческих формированиях; 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мая 1998 года № 76-ФЗ «О статусе военнослужащих» (пункт 8 статьи 24)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смерти; справка о гибели (смерти) при выполнении задач в ходе проведения специальной военной операции; справка, подтверждающая увечья (ранения, травмы, контузии) или заболевания при выполнении задач в ходе проведения специальной военной операции; справка из воинской части (военного комиссариата субъекта Российской Федерации) военнослужащего или гражданина, пребывающего в добровольческих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формированиях, либо выписка из личного кабинета пользователя ЕЦП, подтверждающая статус семьи военнослужащего или гражданина, пребывающих в добровольческих формированиях; 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3 июля 2016 года № 226-ФЗ «О войсках национальной гвардии Российской Федерации»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28.1)</w:t>
            </w:r>
          </w:p>
        </w:tc>
      </w:tr>
    </w:tbl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            10) документ, подтверждающий право на предоставление путевки в организации отдыха и оздоровления детей (ЗОЛ, СОУ,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ЛДП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в первоочередном порядке, и его копия: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319"/>
        <w:gridCol w:w="2279"/>
        <w:gridCol w:w="3349"/>
      </w:tblGrid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представляемые заявителем 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подтверждающие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(заключение), выдаваемая федеральными государственными учреждениями медико-социальной экспертизы;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выписка из акта освидетельствования гражданина, признанного инвалидом;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медицинской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один из родителей которых является инвалидом;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2 октября 1992 года № 1157 «О дополнительных мерах государственной поддержки инвалидов» (пункт 1);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30.03.1995 № 38-ФЗ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предупреждении распространения в Российской Федерации заболевания, вызываемого вирусом иммунодефицита человека (ВИЧ-инфекции)»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19)</w:t>
            </w:r>
          </w:p>
        </w:tc>
      </w:tr>
    </w:tbl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10.1)    документ, подтверждающий право на предоставление путевки в подведомственные Управлению образования организации отдыха и оздоровления детей (ЗОЛ, СОУ,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ЛДП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в первоочередном порядке, и его копия: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202"/>
        <w:gridCol w:w="1562"/>
        <w:gridCol w:w="4188"/>
      </w:tblGrid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представляемые заявителем 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подтверждающие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опеки и попечительства об установлении опеки и попечительства (в случае подачи заявления опекуном (попечителем));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передаче ребенка (детей) на воспитание в приемную семью (в случае подачи заявления приемным родителем)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-сироты;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оставшиеся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(статья 2)</w:t>
            </w:r>
          </w:p>
        </w:tc>
      </w:tr>
    </w:tbl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10.2) документ, подтверждающий право на предоставление путевки в летних оздоровительных лагерях (ЗОЛ, 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ЛДП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независимо от формы собственности в первоочередном порядке, и его копия: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356"/>
        <w:gridCol w:w="3113"/>
        <w:gridCol w:w="2915"/>
        <w:gridCol w:w="2790"/>
      </w:tblGrid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представляемые заявителем 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подтверждающие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 работы (службы) родителя(ей) (законного(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представителя(ей)) ребенка либо иные документы, подтверждающие статус родителя(ей) (законного(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представителя(ей))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полиции, дети сотрудников органов внутренних дел, 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 февраля 2011 года № 3-ФЗ «О полиции» (часть 6 статьи 46);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(часть 14 статьи 3);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 октября 2019 года № 328-ФЗ «О службе в органах принудительного исполнения Российской Федерации и внесении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отдельные законодательные акты Российской Федерации» (статья 65)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здоровья, полученных в связи с выполнением служебных обязанностей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полиции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находящиеся (находившиеся) на иждивении сотрудника, гражданина Российской Федерации, указанных в пунктах 1-5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воинской части (военного комиссариата субъекта Российской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 военнослужащего или гражданина, пребывающего в добровольческих формированиях, либо выписка из личного кабинета пользователя ЕЦП, подтверждающая статус семьи военнослужащего или гражданина, пребывающих в добровольческих формированиях;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военнослужащих и дети граждан, пребывающих в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27 мая 1998 года № 76-ФЗ «О статусе </w:t>
            </w: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военнослужащих» (абзац второй пункта 6 статьи 19)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военнослужащих граждан, уволенных с военной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мая 1998 года № 76-ФЗ «О статусе военнослужащих» (абзац 8 пункта 5 статьи 23)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места работы (службы), подтверждающая прохождение службы в войсках национальной гвардии Российской Федерации и наличие специального звания полиции, и факт нахождения на иждивении сотрудников, проходящих службу в войсках национальной гвардии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находящихся (находившихся) на иждивении сотрудников, проходящих службу в войсках национальной гвардии Российской Федерации и имеющих специальные звания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05.12.2017 № 391-ФЗ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 (пункт 2 статьи 12)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подтверждающая факт службы в войсках национальной гвардии с указанием даты увольнения и факт нахождения детей на иждивении граждан, уволенных со службы в войсках национальной гвардии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находящихся (находившихся) на иждивении граждан, уволенных со службы в войсках национальной гвардии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05.12.2017 № 391-ФЗ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 (пункт 2 статьи 12)</w:t>
            </w:r>
          </w:p>
        </w:tc>
      </w:tr>
    </w:tbl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        </w:t>
      </w:r>
    </w:p>
    <w:p w:rsidR="000D289B" w:rsidRPr="000D289B" w:rsidRDefault="000D289B" w:rsidP="000D28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документ</w:t>
      </w:r>
      <w:proofErr w:type="gramEnd"/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подтверждающий право на преимущественное устройство и его копия:</w:t>
      </w:r>
    </w:p>
    <w:p w:rsidR="000D289B" w:rsidRPr="000D289B" w:rsidRDefault="000D289B" w:rsidP="000D289B">
      <w:pPr>
        <w:shd w:val="clear" w:color="auto" w:fill="FFFFFF"/>
        <w:spacing w:before="300" w:after="300" w:line="240" w:lineRule="auto"/>
        <w:jc w:val="both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11.1) документ, подтверждающий право на преимущественное устройство (</w:t>
      </w:r>
      <w:r w:rsidRPr="000D289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ЛДП</w:t>
      </w:r>
      <w:r w:rsidRPr="000D289B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и его копия: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955"/>
        <w:gridCol w:w="3270"/>
        <w:gridCol w:w="2740"/>
      </w:tblGrid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представляемые заявителем </w:t>
            </w: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подтверждающие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полученный в территориальной комиссии по делам несовершеннолетних и защите их прав или в подразделениях по делам несовершеннолетних органов внутренних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проживающие на территории Каменск-Уральского городского округа,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89B" w:rsidRPr="000D289B" w:rsidRDefault="000D289B" w:rsidP="000D289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Городской Думы города Каменска-Уральского от 26.04.2017 № 135</w:t>
            </w:r>
          </w:p>
          <w:p w:rsidR="000D289B" w:rsidRPr="000D289B" w:rsidRDefault="000D289B" w:rsidP="000D289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предоставлении дополнительных мер социальной поддержки отдельным категориям граждан, проживающих на территории Каменск-Уральского городского округа, в области организации отдыха детей в каникулярное время</w:t>
            </w:r>
          </w:p>
        </w:tc>
      </w:tr>
    </w:tbl>
    <w:p w:rsidR="000D289B" w:rsidRPr="000D289B" w:rsidRDefault="000D289B" w:rsidP="000D289B">
      <w:pPr>
        <w:spacing w:after="120" w:line="240" w:lineRule="auto"/>
        <w:rPr>
          <w:rFonts w:ascii="Trebuchet MS" w:eastAsia="Times New Roman" w:hAnsi="Trebuchet MS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340"/>
        <w:gridCol w:w="915"/>
      </w:tblGrid>
      <w:tr w:rsidR="000D289B" w:rsidRPr="000D289B" w:rsidTr="000D289B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89B" w:rsidRPr="000D289B" w:rsidRDefault="000D289B" w:rsidP="000D289B">
            <w:pPr>
              <w:spacing w:before="60" w:after="60" w:line="389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Вложения:</w:t>
            </w:r>
          </w:p>
        </w:tc>
      </w:tr>
      <w:tr w:rsidR="000D289B" w:rsidRPr="000D289B" w:rsidTr="000D289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89B" w:rsidRPr="000D289B" w:rsidRDefault="000D289B" w:rsidP="000D289B">
            <w:pPr>
              <w:spacing w:after="60" w:line="38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b/>
                <w:bCs/>
                <w:noProof/>
                <w:color w:val="043C8E"/>
                <w:sz w:val="24"/>
                <w:szCs w:val="24"/>
                <w:lang w:eastAsia="ru-RU"/>
              </w:rPr>
              <w:drawing>
                <wp:inline distT="0" distB="0" distL="0" distR="0">
                  <wp:extent cx="149225" cy="149225"/>
                  <wp:effectExtent l="0" t="0" r="3175" b="3175"/>
                  <wp:docPr id="1" name="Рисунок 1" descr="Скачать этот файл (Рекомендации_по_регистрации_заявлений_через_портал_госуслуг.pdf)">
                    <a:hlinkClick xmlns:a="http://schemas.openxmlformats.org/drawingml/2006/main" r:id="rId6" tooltip="&quot;Скачать этот файл (Рекомендации_по_регистрации_заявлений_через_портал_госуслуг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чать этот файл (Рекомендации_по_регистрации_заявлений_через_портал_госуслуг.pdf)">
                            <a:hlinkClick r:id="rId6" tooltip="&quot;Скачать этот файл (Рекомендации_по_регистрации_заявлений_через_портал_госуслуг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ooltip="Скачать этот файл (Рекомендации_по_регистрации_заявлений_через_портал_госуслуг.pdf)" w:history="1">
              <w:r w:rsidRPr="000D289B">
                <w:rPr>
                  <w:rFonts w:ascii="Times New Roman" w:eastAsia="Times New Roman" w:hAnsi="Times New Roman" w:cs="Times New Roman"/>
                  <w:b/>
                  <w:bCs/>
                  <w:color w:val="043C8E"/>
                  <w:sz w:val="24"/>
                  <w:szCs w:val="24"/>
                  <w:lang w:eastAsia="ru-RU"/>
                </w:rPr>
                <w:t>Рекомендации_по_регистрации_заявлений_через_портал_госуслуг.pdf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89B" w:rsidRPr="000D289B" w:rsidRDefault="000D289B" w:rsidP="000D289B">
            <w:pPr>
              <w:spacing w:after="60" w:line="38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 ]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89B" w:rsidRPr="000D289B" w:rsidRDefault="000D289B" w:rsidP="000D289B">
            <w:pPr>
              <w:spacing w:after="60" w:line="389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1814 Кб</w:t>
            </w:r>
          </w:p>
        </w:tc>
      </w:tr>
    </w:tbl>
    <w:p w:rsidR="00707D1C" w:rsidRDefault="00707D1C"/>
    <w:sectPr w:rsidR="0070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23F"/>
    <w:multiLevelType w:val="multilevel"/>
    <w:tmpl w:val="8D8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F0748"/>
    <w:multiLevelType w:val="multilevel"/>
    <w:tmpl w:val="17E8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D3AD6"/>
    <w:multiLevelType w:val="multilevel"/>
    <w:tmpl w:val="E8B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6E"/>
    <w:rsid w:val="000D289B"/>
    <w:rsid w:val="00462D6E"/>
    <w:rsid w:val="0070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8923-1D8E-4163-9900-BF3B543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89B"/>
    <w:rPr>
      <w:b/>
      <w:bCs/>
    </w:rPr>
  </w:style>
  <w:style w:type="character" w:styleId="a5">
    <w:name w:val="Hyperlink"/>
    <w:basedOn w:val="a0"/>
    <w:uiPriority w:val="99"/>
    <w:semiHidden/>
    <w:unhideWhenUsed/>
    <w:rsid w:val="000D2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4-ku.ru/attachments/article/1898/%D0%A0%D0%B5%D0%BA%D0%BE%D0%BC%D0%B5%D0%BD%D0%B4%D0%B0%D1%86%D0%B8%D0%B8_%D0%BF%D0%BE_%D1%80%D0%B5%D0%B3%D0%B8%D1%81%D1%82%D1%80%D0%B0%D1%86%D0%B8%D0%B8_%D0%B7%D0%B0%D1%8F%D0%B2%D0%BB%D0%B5%D0%BD%D0%B8%D0%B9_%D1%87%D0%B5%D1%80%D0%B5%D0%B7_%D0%BF%D0%BE%D1%80%D1%82%D0%B0%D0%BB_%D0%B3%D0%BE%D1%81%D1%83%D1%81%D0%BB%D1%83%D0%B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4-ku.ru/attachments/article/1898/%D0%A0%D0%B5%D0%BA%D0%BE%D0%BC%D0%B5%D0%BD%D0%B4%D0%B0%D1%86%D0%B8%D0%B8_%D0%BF%D0%BE_%D1%80%D0%B5%D0%B3%D0%B8%D1%81%D1%82%D1%80%D0%B0%D1%86%D0%B8%D0%B8_%D0%B7%D0%B0%D1%8F%D0%B2%D0%BB%D0%B5%D0%BD%D0%B8%D0%B9_%D1%87%D0%B5%D1%80%D0%B5%D0%B7_%D0%BF%D0%BE%D1%80%D1%82%D0%B0%D0%BB_%D0%B3%D0%BE%D1%81%D1%83%D1%81%D0%BB%D1%83%D0%B3.pdf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2528</Words>
  <Characters>14414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2025-03-18T17:37:00Z</dcterms:created>
  <dcterms:modified xsi:type="dcterms:W3CDTF">2025-03-18T17:50:00Z</dcterms:modified>
</cp:coreProperties>
</file>